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A60E" w14:textId="77777777" w:rsidR="00EE4225" w:rsidRPr="003C0809" w:rsidRDefault="00EE4225" w:rsidP="00EE4225">
      <w:pPr>
        <w:jc w:val="center"/>
        <w:rPr>
          <w:b/>
          <w:bCs/>
        </w:rPr>
      </w:pPr>
      <w:r w:rsidRPr="003C0809">
        <w:rPr>
          <w:b/>
          <w:bCs/>
        </w:rPr>
        <w:t xml:space="preserve">DOCKET NO. </w:t>
      </w:r>
      <w:r w:rsidR="00673503">
        <w:rPr>
          <w:b/>
          <w:bCs/>
        </w:rPr>
        <w:t>53317</w:t>
      </w:r>
    </w:p>
    <w:p w14:paraId="50F82400"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060FE3AC" w14:textId="77777777" w:rsidTr="004B1006">
        <w:tc>
          <w:tcPr>
            <w:tcW w:w="4608" w:type="dxa"/>
          </w:tcPr>
          <w:p w14:paraId="5A8A07B0" w14:textId="77777777" w:rsidR="00EE4225" w:rsidRPr="003F0E0B" w:rsidRDefault="00673503" w:rsidP="004B1006">
            <w:pPr>
              <w:jc w:val="left"/>
              <w:rPr>
                <w:b/>
                <w:bCs/>
                <w:caps/>
                <w:szCs w:val="24"/>
              </w:rPr>
            </w:pPr>
            <w:r w:rsidRPr="00673503">
              <w:rPr>
                <w:b/>
                <w:caps/>
                <w:szCs w:val="24"/>
              </w:rPr>
              <w:t>APPLICATION OF CSWR-TEXAS UTILITY OPERATING COMPANY, LLC AND JUSRYN COMPANY, INC. DBA SHADY GROVE SEWER SYSTEM FOR SALE, TRANSFER, OR MERGER OF FACILITIES AND CERTIFICATE RIGHTS IN HOOD COUNTY</w:t>
            </w:r>
          </w:p>
        </w:tc>
        <w:tc>
          <w:tcPr>
            <w:tcW w:w="360" w:type="dxa"/>
          </w:tcPr>
          <w:p w14:paraId="7C55D628" w14:textId="77777777" w:rsidR="00EE4225" w:rsidRPr="007C1B02" w:rsidRDefault="00EE4225" w:rsidP="004B1006">
            <w:pPr>
              <w:rPr>
                <w:b/>
              </w:rPr>
            </w:pPr>
            <w:r w:rsidRPr="007C1B02">
              <w:rPr>
                <w:b/>
              </w:rPr>
              <w:t>§</w:t>
            </w:r>
          </w:p>
          <w:p w14:paraId="0405B9F7" w14:textId="77777777" w:rsidR="00EE4225" w:rsidRPr="007C1B02" w:rsidRDefault="00EE4225" w:rsidP="004B1006">
            <w:pPr>
              <w:rPr>
                <w:b/>
              </w:rPr>
            </w:pPr>
            <w:r w:rsidRPr="007C1B02">
              <w:rPr>
                <w:b/>
              </w:rPr>
              <w:t>§</w:t>
            </w:r>
          </w:p>
          <w:p w14:paraId="6ABBEEE7" w14:textId="77777777" w:rsidR="00EE4225" w:rsidRPr="007C1B02" w:rsidRDefault="00EE4225" w:rsidP="004B1006">
            <w:pPr>
              <w:rPr>
                <w:b/>
              </w:rPr>
            </w:pPr>
            <w:r w:rsidRPr="007C1B02">
              <w:rPr>
                <w:b/>
              </w:rPr>
              <w:t>§</w:t>
            </w:r>
          </w:p>
          <w:p w14:paraId="46C8FA45" w14:textId="77777777" w:rsidR="00EE4225" w:rsidRPr="007C1B02" w:rsidRDefault="00EE4225" w:rsidP="004B1006">
            <w:pPr>
              <w:rPr>
                <w:b/>
              </w:rPr>
            </w:pPr>
            <w:r w:rsidRPr="007C1B02">
              <w:rPr>
                <w:b/>
              </w:rPr>
              <w:t>§</w:t>
            </w:r>
          </w:p>
          <w:p w14:paraId="2736078E" w14:textId="77777777" w:rsidR="00EE4225" w:rsidRDefault="00EE4225" w:rsidP="004B1006">
            <w:pPr>
              <w:rPr>
                <w:b/>
              </w:rPr>
            </w:pPr>
            <w:r>
              <w:rPr>
                <w:b/>
              </w:rPr>
              <w:t>§</w:t>
            </w:r>
          </w:p>
          <w:p w14:paraId="5ECC87EF" w14:textId="77777777" w:rsidR="00673503" w:rsidRDefault="00673503" w:rsidP="004B1006">
            <w:pPr>
              <w:rPr>
                <w:b/>
              </w:rPr>
            </w:pPr>
            <w:r>
              <w:rPr>
                <w:b/>
              </w:rPr>
              <w:t>§</w:t>
            </w:r>
          </w:p>
          <w:p w14:paraId="6787C240" w14:textId="77777777" w:rsidR="00673503" w:rsidRPr="007C1B02" w:rsidRDefault="00673503" w:rsidP="004B1006">
            <w:pPr>
              <w:rPr>
                <w:b/>
              </w:rPr>
            </w:pPr>
          </w:p>
        </w:tc>
        <w:tc>
          <w:tcPr>
            <w:tcW w:w="4788" w:type="dxa"/>
          </w:tcPr>
          <w:p w14:paraId="5E33F6B4" w14:textId="77777777" w:rsidR="00EE4225" w:rsidRPr="007C1B02" w:rsidRDefault="00EE4225" w:rsidP="004B1006">
            <w:pPr>
              <w:pStyle w:val="Docketstyle"/>
              <w:spacing w:line="240" w:lineRule="auto"/>
              <w:jc w:val="center"/>
              <w:rPr>
                <w:bCs/>
              </w:rPr>
            </w:pPr>
            <w:r w:rsidRPr="007C1B02">
              <w:rPr>
                <w:bCs/>
              </w:rPr>
              <w:t>PUBLIC UTILITY COMMISSION</w:t>
            </w:r>
          </w:p>
          <w:p w14:paraId="0A8C2EFC" w14:textId="77777777" w:rsidR="00D33214" w:rsidRDefault="00D33214" w:rsidP="00D33214">
            <w:pPr>
              <w:pStyle w:val="Docketstyle"/>
              <w:spacing w:line="240" w:lineRule="auto"/>
              <w:rPr>
                <w:bCs/>
              </w:rPr>
            </w:pPr>
          </w:p>
          <w:p w14:paraId="3EF339FC" w14:textId="77777777" w:rsidR="00673503" w:rsidRPr="007C1B02" w:rsidRDefault="00673503" w:rsidP="004B1006">
            <w:pPr>
              <w:pStyle w:val="Docketstyle"/>
              <w:spacing w:line="240" w:lineRule="auto"/>
              <w:jc w:val="center"/>
              <w:rPr>
                <w:bCs/>
              </w:rPr>
            </w:pPr>
          </w:p>
          <w:p w14:paraId="14045A7B" w14:textId="77777777" w:rsidR="00EE4225" w:rsidRPr="007C1B02" w:rsidRDefault="00EE4225" w:rsidP="004B1006">
            <w:pPr>
              <w:pStyle w:val="Docketstyle"/>
              <w:spacing w:line="240" w:lineRule="auto"/>
              <w:jc w:val="center"/>
              <w:rPr>
                <w:bCs/>
              </w:rPr>
            </w:pPr>
            <w:r w:rsidRPr="007C1B02">
              <w:rPr>
                <w:bCs/>
              </w:rPr>
              <w:t>OF TEXAS</w:t>
            </w:r>
          </w:p>
        </w:tc>
      </w:tr>
    </w:tbl>
    <w:p w14:paraId="2A9DFFCC" w14:textId="77777777" w:rsidR="00B275A1" w:rsidRDefault="00B275A1" w:rsidP="00B275A1">
      <w:pPr>
        <w:pStyle w:val="Documentheading"/>
        <w:rPr>
          <w:sz w:val="24"/>
          <w:szCs w:val="24"/>
        </w:rPr>
      </w:pPr>
    </w:p>
    <w:p w14:paraId="5B031779" w14:textId="77777777" w:rsidR="007E4C75" w:rsidRPr="005E1BE7" w:rsidRDefault="007E4C75" w:rsidP="007E4C75">
      <w:pPr>
        <w:pStyle w:val="Documentheading"/>
        <w:rPr>
          <w:sz w:val="24"/>
          <w:szCs w:val="24"/>
        </w:rPr>
      </w:pPr>
      <w:r>
        <w:rPr>
          <w:sz w:val="24"/>
          <w:szCs w:val="24"/>
        </w:rPr>
        <w:t>Commission Staff’s</w:t>
      </w:r>
      <w:r w:rsidRPr="005E1BE7">
        <w:rPr>
          <w:sz w:val="24"/>
          <w:szCs w:val="24"/>
        </w:rPr>
        <w:t xml:space="preserve"> </w:t>
      </w:r>
      <w:r w:rsidRPr="0078002B">
        <w:rPr>
          <w:sz w:val="24"/>
          <w:szCs w:val="24"/>
        </w:rPr>
        <w:t xml:space="preserve">RECOMMENDATION ON </w:t>
      </w:r>
      <w:r>
        <w:rPr>
          <w:sz w:val="24"/>
          <w:szCs w:val="24"/>
        </w:rPr>
        <w:t>SUFFICIENCY OF NOTICE AND PROPOSED PROCEDURAL SCHEDULE</w:t>
      </w:r>
    </w:p>
    <w:p w14:paraId="46BC4260" w14:textId="77777777" w:rsidR="00B275A1" w:rsidRPr="001F2C12" w:rsidRDefault="00B275A1" w:rsidP="00B275A1">
      <w:pPr>
        <w:pStyle w:val="Documentheading"/>
        <w:rPr>
          <w:sz w:val="24"/>
          <w:szCs w:val="24"/>
        </w:rPr>
      </w:pPr>
    </w:p>
    <w:p w14:paraId="3F4B288E" w14:textId="1845DB21" w:rsidR="00B275A1" w:rsidRDefault="00B275A1" w:rsidP="00C97C71">
      <w:pPr>
        <w:spacing w:line="360" w:lineRule="auto"/>
        <w:rPr>
          <w:szCs w:val="24"/>
        </w:rPr>
      </w:pPr>
      <w:r>
        <w:tab/>
      </w:r>
      <w:r w:rsidR="00673503">
        <w:t xml:space="preserve">On March </w:t>
      </w:r>
      <w:r w:rsidR="00F17387">
        <w:t>9</w:t>
      </w:r>
      <w:r w:rsidR="00673503">
        <w:t>, 2022, CSWR-Texas Utility Operating Company, LLC (CSWR</w:t>
      </w:r>
      <w:r w:rsidR="005E53F1">
        <w:t>-Texas</w:t>
      </w:r>
      <w:r w:rsidR="00673503">
        <w:t xml:space="preserve">) and </w:t>
      </w:r>
      <w:proofErr w:type="spellStart"/>
      <w:r w:rsidR="00673503">
        <w:t>Jusryn</w:t>
      </w:r>
      <w:proofErr w:type="spellEnd"/>
      <w:r w:rsidR="00673503">
        <w:t xml:space="preserve"> Company, Inc. dba Shady Grove Sewer System (Shady Grove) (collectively, Applicants) filed an application for sale, transfer, or merger (STM) of facilities and certificate rights in Hood County, Texas, under Texas Water Code (TWC) § 13.301 and 16 Texas Administrative Code (TAC) §</w:t>
      </w:r>
      <w:r w:rsidR="00C84776">
        <w:t> </w:t>
      </w:r>
      <w:r w:rsidR="00673503">
        <w:t>24.239.  Specifically, CSWR</w:t>
      </w:r>
      <w:r w:rsidR="005E53F1">
        <w:t>-Texas</w:t>
      </w:r>
      <w:r w:rsidR="00673503">
        <w:t xml:space="preserve">, sewer Certificate of Convenience and Necessity (CCN) No. 21120, seeks approval to acquire facilities </w:t>
      </w:r>
      <w:r w:rsidR="005E53F1">
        <w:t>and</w:t>
      </w:r>
      <w:r w:rsidR="00673503">
        <w:t xml:space="preserve"> all of the sewer service area from Shady Grove under sewer CCN No. 20767. The requested area includes 10 customer connections and approximately 17 acres of transferred area from CCN No. 20767 to CCN No. 21120.</w:t>
      </w:r>
      <w:r w:rsidR="005E53F1">
        <w:t xml:space="preserve"> On May 4, 2022, CSWR-Texas filed proof of notice. </w:t>
      </w:r>
    </w:p>
    <w:p w14:paraId="415F9498" w14:textId="0B71E638" w:rsidR="00B275A1" w:rsidRDefault="00B275A1" w:rsidP="002B1432">
      <w:pPr>
        <w:spacing w:line="360" w:lineRule="auto"/>
      </w:pPr>
      <w:r>
        <w:rPr>
          <w:szCs w:val="24"/>
        </w:rPr>
        <w:tab/>
      </w:r>
      <w:r w:rsidR="00EE4225">
        <w:t>On</w:t>
      </w:r>
      <w:r w:rsidR="00330E25">
        <w:t xml:space="preserve"> April</w:t>
      </w:r>
      <w:r w:rsidR="005E53F1">
        <w:t xml:space="preserve"> 14</w:t>
      </w:r>
      <w:r w:rsidR="0078431C">
        <w:t>,</w:t>
      </w:r>
      <w:r w:rsidR="00673503">
        <w:t xml:space="preserve"> 2022,</w:t>
      </w:r>
      <w:r w:rsidR="0078431C">
        <w:t xml:space="preserve"> </w:t>
      </w:r>
      <w:r w:rsidR="00EE4225">
        <w:t xml:space="preserve">the administrative law judge </w:t>
      </w:r>
      <w:r w:rsidR="005E53F1">
        <w:t xml:space="preserve">(ALJ) </w:t>
      </w:r>
      <w:r w:rsidR="005829F3">
        <w:t>filed</w:t>
      </w:r>
      <w:r w:rsidR="00EE4225">
        <w:t xml:space="preserve"> Order No. </w:t>
      </w:r>
      <w:r w:rsidR="005E53F1">
        <w:t>2</w:t>
      </w:r>
      <w:r w:rsidR="00EE4225">
        <w:t xml:space="preserve">, establishing a deadline of </w:t>
      </w:r>
      <w:r w:rsidR="005E53F1">
        <w:t>May 23</w:t>
      </w:r>
      <w:r w:rsidR="00673503">
        <w:t>, 2022</w:t>
      </w:r>
      <w:r w:rsidR="0078431C">
        <w:t xml:space="preserve"> </w:t>
      </w:r>
      <w:r w:rsidR="00EE4225">
        <w:t xml:space="preserve">for </w:t>
      </w:r>
      <w:r w:rsidR="001028E2">
        <w:t xml:space="preserve">the </w:t>
      </w:r>
      <w:r w:rsidR="00EE4225">
        <w:t>Staff</w:t>
      </w:r>
      <w:r w:rsidR="00B927B2">
        <w:t xml:space="preserve"> (Staff)</w:t>
      </w:r>
      <w:r w:rsidR="001028E2">
        <w:t xml:space="preserve"> of the Public Utility Commission of Texas (</w:t>
      </w:r>
      <w:r w:rsidR="00B927B2">
        <w:t>Commission</w:t>
      </w:r>
      <w:r w:rsidR="001028E2">
        <w:t>)</w:t>
      </w:r>
      <w:r w:rsidR="00EE4225">
        <w:t xml:space="preserve"> to file </w:t>
      </w:r>
      <w:r w:rsidR="005E53F1">
        <w:t>a recommendation on the sufficiency of the notice</w:t>
      </w:r>
      <w:r w:rsidR="00EE4225">
        <w:t>. Therefore, this pleading is timely filed</w:t>
      </w:r>
      <w:r w:rsidR="005E1C8E">
        <w:t>.</w:t>
      </w:r>
    </w:p>
    <w:p w14:paraId="0AD4703A" w14:textId="77777777" w:rsidR="00870785" w:rsidRDefault="00870785" w:rsidP="002B1432">
      <w:pPr>
        <w:spacing w:line="360" w:lineRule="auto"/>
      </w:pPr>
    </w:p>
    <w:p w14:paraId="12E20EDB" w14:textId="7FBCA171" w:rsidR="00870785" w:rsidRDefault="00330E25" w:rsidP="002B1432">
      <w:pPr>
        <w:pStyle w:val="ListParagraph"/>
        <w:numPr>
          <w:ilvl w:val="0"/>
          <w:numId w:val="1"/>
        </w:numPr>
        <w:spacing w:line="360" w:lineRule="auto"/>
        <w:ind w:left="720"/>
        <w:contextualSpacing w:val="0"/>
        <w:jc w:val="center"/>
        <w:rPr>
          <w:b/>
        </w:rPr>
      </w:pPr>
      <w:r>
        <w:rPr>
          <w:b/>
        </w:rPr>
        <w:t>SUFFICIENCY OF NOTICE</w:t>
      </w:r>
    </w:p>
    <w:p w14:paraId="773F70DC" w14:textId="3B2CD078" w:rsidR="00B93F73" w:rsidRPr="001028E2" w:rsidRDefault="00330E25" w:rsidP="001028E2">
      <w:pPr>
        <w:spacing w:line="360" w:lineRule="auto"/>
        <w:ind w:firstLine="720"/>
      </w:pPr>
      <w:r>
        <w:t>CSWR-Texas</w:t>
      </w:r>
      <w:r w:rsidRPr="00330E25">
        <w:t xml:space="preserve"> filed an Affidavit of Notice to Current Customers, Neighboring Utilities, and Affected Parties on </w:t>
      </w:r>
      <w:r>
        <w:t>May 4, 2022</w:t>
      </w:r>
      <w:r w:rsidRPr="00330E25">
        <w:t xml:space="preserve">, indicating that notice was </w:t>
      </w:r>
      <w:r>
        <w:t>sent</w:t>
      </w:r>
      <w:r w:rsidRPr="00330E25">
        <w:t xml:space="preserve"> on </w:t>
      </w:r>
      <w:r>
        <w:t>April 26</w:t>
      </w:r>
      <w:r w:rsidRPr="00330E25">
        <w:t>, 202</w:t>
      </w:r>
      <w:r>
        <w:t>2</w:t>
      </w:r>
      <w:r w:rsidRPr="00330E25">
        <w:t>.</w:t>
      </w:r>
      <w:r>
        <w:t xml:space="preserve"> CSWR-Texas</w:t>
      </w:r>
      <w:r w:rsidRPr="00330E25">
        <w:t xml:space="preserve"> also</w:t>
      </w:r>
      <w:r w:rsidR="00296173" w:rsidRPr="00296173">
        <w:t xml:space="preserve"> attached a </w:t>
      </w:r>
      <w:r w:rsidR="00296173">
        <w:t xml:space="preserve">confidential </w:t>
      </w:r>
      <w:r w:rsidR="00296173" w:rsidRPr="00296173">
        <w:t>list of the individuals and entities to whom notice was provided and included a copy of the notice and a copy of the maps deemed sufficient during administrative review.</w:t>
      </w:r>
      <w:r w:rsidR="00296173">
        <w:t xml:space="preserve"> </w:t>
      </w:r>
      <w:r w:rsidRPr="00330E25">
        <w:t xml:space="preserve">Staff has reviewed the proof of notice, including the confidential attachment, and recommends that </w:t>
      </w:r>
      <w:r w:rsidR="00296173">
        <w:t xml:space="preserve">CSWR-Texas </w:t>
      </w:r>
      <w:r w:rsidRPr="00330E25">
        <w:t xml:space="preserve">provided notice in accordance with Staff’s recommendation on </w:t>
      </w:r>
      <w:r w:rsidRPr="00330E25">
        <w:lastRenderedPageBreak/>
        <w:t xml:space="preserve">proposed notice filed on </w:t>
      </w:r>
      <w:r w:rsidR="00296173">
        <w:t>April</w:t>
      </w:r>
      <w:r w:rsidRPr="00330E25">
        <w:t xml:space="preserve"> </w:t>
      </w:r>
      <w:r w:rsidR="00296173">
        <w:t>11</w:t>
      </w:r>
      <w:r w:rsidRPr="00330E25">
        <w:t>, 202</w:t>
      </w:r>
      <w:r w:rsidR="00296173">
        <w:t>2</w:t>
      </w:r>
      <w:r w:rsidRPr="00330E25">
        <w:t>. As such, Staff  recommends that notice be found sufficient under 16 Texas Administrative Code (TAC) § 24.239(c).</w:t>
      </w:r>
    </w:p>
    <w:p w14:paraId="660E9B1A" w14:textId="77777777" w:rsidR="00DE7F80" w:rsidRDefault="00DE7F80" w:rsidP="00B275A1">
      <w:pPr>
        <w:spacing w:line="360" w:lineRule="auto"/>
        <w:rPr>
          <w:szCs w:val="24"/>
        </w:rPr>
      </w:pPr>
    </w:p>
    <w:p w14:paraId="142BC634" w14:textId="77777777" w:rsidR="00B275A1" w:rsidRPr="00006925" w:rsidRDefault="002840CA" w:rsidP="001F2C12">
      <w:pPr>
        <w:keepNext/>
        <w:numPr>
          <w:ilvl w:val="0"/>
          <w:numId w:val="1"/>
        </w:numPr>
        <w:spacing w:line="360" w:lineRule="auto"/>
        <w:ind w:left="720"/>
        <w:jc w:val="center"/>
        <w:rPr>
          <w:b/>
        </w:rPr>
      </w:pPr>
      <w:r>
        <w:rPr>
          <w:b/>
        </w:rPr>
        <w:t xml:space="preserve">PROPOSED </w:t>
      </w:r>
      <w:r w:rsidR="00B275A1" w:rsidRPr="00006925">
        <w:rPr>
          <w:b/>
        </w:rPr>
        <w:t>PROCEDURAL SCHEDULE</w:t>
      </w:r>
    </w:p>
    <w:p w14:paraId="6E5F640C" w14:textId="2C61E148" w:rsidR="00B275A1" w:rsidRPr="00006925" w:rsidRDefault="00296173" w:rsidP="002B1432">
      <w:pPr>
        <w:spacing w:line="360" w:lineRule="auto"/>
        <w:ind w:firstLine="720"/>
      </w:pPr>
      <w:r w:rsidRPr="00296173">
        <w:t>In accordance with Staff recommendation that notice be found sufficient, Staff proposes the following procedural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8"/>
        <w:gridCol w:w="4472"/>
      </w:tblGrid>
      <w:tr w:rsidR="00296173" w:rsidRPr="00296173" w14:paraId="16984910" w14:textId="77777777" w:rsidTr="00FF0E60">
        <w:trPr>
          <w:trHeight w:val="260"/>
        </w:trPr>
        <w:tc>
          <w:tcPr>
            <w:tcW w:w="4878" w:type="dxa"/>
            <w:shd w:val="clear" w:color="auto" w:fill="auto"/>
            <w:vAlign w:val="center"/>
          </w:tcPr>
          <w:p w14:paraId="60282F70" w14:textId="77777777" w:rsidR="00296173" w:rsidRPr="00296173" w:rsidRDefault="00296173" w:rsidP="00296173">
            <w:pPr>
              <w:keepNext/>
              <w:spacing w:line="360" w:lineRule="auto"/>
              <w:jc w:val="center"/>
              <w:rPr>
                <w:b/>
              </w:rPr>
            </w:pPr>
            <w:r w:rsidRPr="00296173">
              <w:rPr>
                <w:b/>
              </w:rPr>
              <w:t>Event</w:t>
            </w:r>
          </w:p>
        </w:tc>
        <w:tc>
          <w:tcPr>
            <w:tcW w:w="4472" w:type="dxa"/>
            <w:shd w:val="clear" w:color="auto" w:fill="auto"/>
          </w:tcPr>
          <w:p w14:paraId="00B0B83A" w14:textId="77777777" w:rsidR="00296173" w:rsidRPr="00296173" w:rsidRDefault="00296173" w:rsidP="00296173">
            <w:pPr>
              <w:keepNext/>
              <w:spacing w:line="360" w:lineRule="auto"/>
              <w:jc w:val="center"/>
              <w:rPr>
                <w:b/>
              </w:rPr>
            </w:pPr>
            <w:r w:rsidRPr="00296173">
              <w:rPr>
                <w:b/>
              </w:rPr>
              <w:t>Date</w:t>
            </w:r>
          </w:p>
        </w:tc>
      </w:tr>
      <w:tr w:rsidR="00296173" w:rsidRPr="00296173" w14:paraId="56595862" w14:textId="77777777" w:rsidTr="00FF0E60">
        <w:trPr>
          <w:trHeight w:val="121"/>
        </w:trPr>
        <w:tc>
          <w:tcPr>
            <w:tcW w:w="4878" w:type="dxa"/>
            <w:shd w:val="clear" w:color="auto" w:fill="auto"/>
          </w:tcPr>
          <w:p w14:paraId="6B37A2EF" w14:textId="77777777" w:rsidR="00296173" w:rsidRPr="00296173" w:rsidRDefault="00296173" w:rsidP="00296173">
            <w:pPr>
              <w:autoSpaceDE w:val="0"/>
              <w:autoSpaceDN w:val="0"/>
              <w:adjustRightInd w:val="0"/>
              <w:jc w:val="left"/>
              <w:rPr>
                <w:szCs w:val="24"/>
              </w:rPr>
            </w:pPr>
            <w:r w:rsidRPr="00296173">
              <w:rPr>
                <w:rFonts w:eastAsia="Calibri"/>
                <w:szCs w:val="24"/>
              </w:rPr>
              <w:t>Notice Completed</w:t>
            </w:r>
          </w:p>
        </w:tc>
        <w:tc>
          <w:tcPr>
            <w:tcW w:w="4472" w:type="dxa"/>
            <w:shd w:val="clear" w:color="auto" w:fill="auto"/>
          </w:tcPr>
          <w:p w14:paraId="5072920A" w14:textId="61BB7D59" w:rsidR="00296173" w:rsidRPr="00296173" w:rsidRDefault="00296173" w:rsidP="00296173">
            <w:pPr>
              <w:keepNext/>
              <w:jc w:val="center"/>
              <w:rPr>
                <w:szCs w:val="24"/>
              </w:rPr>
            </w:pPr>
            <w:r>
              <w:rPr>
                <w:szCs w:val="24"/>
              </w:rPr>
              <w:t>April 26</w:t>
            </w:r>
            <w:r w:rsidRPr="00296173">
              <w:rPr>
                <w:szCs w:val="24"/>
              </w:rPr>
              <w:t>, 2022</w:t>
            </w:r>
          </w:p>
        </w:tc>
      </w:tr>
      <w:tr w:rsidR="00296173" w:rsidRPr="00296173" w14:paraId="1C3F56F5" w14:textId="77777777" w:rsidTr="00FF0E60">
        <w:trPr>
          <w:trHeight w:val="121"/>
        </w:trPr>
        <w:tc>
          <w:tcPr>
            <w:tcW w:w="4878" w:type="dxa"/>
            <w:shd w:val="clear" w:color="auto" w:fill="auto"/>
          </w:tcPr>
          <w:p w14:paraId="3CA07DC5" w14:textId="77777777" w:rsidR="00296173" w:rsidRPr="00296173" w:rsidRDefault="00296173" w:rsidP="00296173">
            <w:pPr>
              <w:autoSpaceDE w:val="0"/>
              <w:autoSpaceDN w:val="0"/>
              <w:adjustRightInd w:val="0"/>
              <w:jc w:val="left"/>
              <w:rPr>
                <w:rFonts w:eastAsia="Calibri"/>
                <w:szCs w:val="24"/>
              </w:rPr>
            </w:pPr>
            <w:r w:rsidRPr="00296173">
              <w:rPr>
                <w:rFonts w:eastAsia="Calibri"/>
                <w:szCs w:val="24"/>
              </w:rPr>
              <w:t>Deadline for Intervention</w:t>
            </w:r>
          </w:p>
        </w:tc>
        <w:tc>
          <w:tcPr>
            <w:tcW w:w="4472" w:type="dxa"/>
            <w:shd w:val="clear" w:color="auto" w:fill="auto"/>
          </w:tcPr>
          <w:p w14:paraId="7405C40F" w14:textId="1EF06D14" w:rsidR="00296173" w:rsidRPr="00296173" w:rsidRDefault="00296173" w:rsidP="00296173">
            <w:pPr>
              <w:keepNext/>
              <w:jc w:val="center"/>
              <w:rPr>
                <w:szCs w:val="24"/>
              </w:rPr>
            </w:pPr>
            <w:r>
              <w:rPr>
                <w:szCs w:val="24"/>
              </w:rPr>
              <w:t>May 26</w:t>
            </w:r>
            <w:r w:rsidRPr="00296173">
              <w:rPr>
                <w:szCs w:val="24"/>
              </w:rPr>
              <w:t>, 2022</w:t>
            </w:r>
          </w:p>
        </w:tc>
      </w:tr>
      <w:tr w:rsidR="00296173" w:rsidRPr="00296173" w14:paraId="2D3DF834" w14:textId="77777777" w:rsidTr="00FF0E60">
        <w:trPr>
          <w:trHeight w:val="121"/>
        </w:trPr>
        <w:tc>
          <w:tcPr>
            <w:tcW w:w="4878" w:type="dxa"/>
            <w:shd w:val="clear" w:color="auto" w:fill="auto"/>
          </w:tcPr>
          <w:p w14:paraId="44F7B0DF" w14:textId="1F40D18A" w:rsidR="00296173" w:rsidRPr="00296173" w:rsidRDefault="00296173" w:rsidP="00296173">
            <w:pPr>
              <w:autoSpaceDE w:val="0"/>
              <w:autoSpaceDN w:val="0"/>
              <w:adjustRightInd w:val="0"/>
              <w:jc w:val="left"/>
              <w:rPr>
                <w:rFonts w:eastAsia="Calibri"/>
                <w:szCs w:val="24"/>
              </w:rPr>
            </w:pPr>
            <w:r w:rsidRPr="00296173">
              <w:t xml:space="preserve">Deadline for Staff to </w:t>
            </w:r>
            <w:r>
              <w:t xml:space="preserve">request a hearing or </w:t>
            </w:r>
            <w:r w:rsidR="00DA6132">
              <w:t>file a recommendation on approval of the sale and the CCN amendment</w:t>
            </w:r>
          </w:p>
        </w:tc>
        <w:tc>
          <w:tcPr>
            <w:tcW w:w="4472" w:type="dxa"/>
            <w:shd w:val="clear" w:color="auto" w:fill="auto"/>
          </w:tcPr>
          <w:p w14:paraId="6D4939DE" w14:textId="77777777" w:rsidR="00296173" w:rsidRPr="00296173" w:rsidRDefault="00296173" w:rsidP="00296173">
            <w:pPr>
              <w:keepNext/>
              <w:jc w:val="center"/>
              <w:rPr>
                <w:szCs w:val="24"/>
              </w:rPr>
            </w:pPr>
            <w:r w:rsidRPr="00296173">
              <w:rPr>
                <w:szCs w:val="24"/>
              </w:rPr>
              <w:t>June 24, 2022</w:t>
            </w:r>
          </w:p>
        </w:tc>
      </w:tr>
      <w:tr w:rsidR="00296173" w:rsidRPr="00296173" w14:paraId="6FFAF249" w14:textId="77777777" w:rsidTr="00FF0E60">
        <w:trPr>
          <w:trHeight w:val="121"/>
        </w:trPr>
        <w:tc>
          <w:tcPr>
            <w:tcW w:w="4878" w:type="dxa"/>
            <w:shd w:val="clear" w:color="auto" w:fill="auto"/>
          </w:tcPr>
          <w:p w14:paraId="3D67B4CA" w14:textId="1D38D1C7" w:rsidR="00296173" w:rsidRPr="00296173" w:rsidRDefault="00296173" w:rsidP="00296173">
            <w:pPr>
              <w:autoSpaceDE w:val="0"/>
              <w:autoSpaceDN w:val="0"/>
              <w:adjustRightInd w:val="0"/>
              <w:jc w:val="left"/>
            </w:pPr>
            <w:r w:rsidRPr="00296173">
              <w:t>Deadline for</w:t>
            </w:r>
            <w:r w:rsidR="00DA6132">
              <w:t xml:space="preserve"> parties to file a response to Staff’s recommendation</w:t>
            </w:r>
          </w:p>
        </w:tc>
        <w:tc>
          <w:tcPr>
            <w:tcW w:w="4472" w:type="dxa"/>
            <w:shd w:val="clear" w:color="auto" w:fill="auto"/>
          </w:tcPr>
          <w:p w14:paraId="4E8F7150" w14:textId="77777777" w:rsidR="00296173" w:rsidRPr="00296173" w:rsidRDefault="00296173" w:rsidP="00296173">
            <w:pPr>
              <w:keepNext/>
              <w:jc w:val="center"/>
              <w:rPr>
                <w:szCs w:val="24"/>
              </w:rPr>
            </w:pPr>
            <w:r w:rsidRPr="00296173">
              <w:rPr>
                <w:szCs w:val="24"/>
              </w:rPr>
              <w:t>July 1, 2022</w:t>
            </w:r>
          </w:p>
        </w:tc>
      </w:tr>
      <w:tr w:rsidR="00296173" w:rsidRPr="00296173" w14:paraId="2CC70DC9" w14:textId="77777777" w:rsidTr="00FF0E60">
        <w:trPr>
          <w:trHeight w:val="121"/>
        </w:trPr>
        <w:tc>
          <w:tcPr>
            <w:tcW w:w="4878" w:type="dxa"/>
            <w:shd w:val="clear" w:color="auto" w:fill="auto"/>
          </w:tcPr>
          <w:p w14:paraId="092DCDC3" w14:textId="535F19B8" w:rsidR="00296173" w:rsidRPr="00296173" w:rsidRDefault="00296173" w:rsidP="00296173">
            <w:pPr>
              <w:autoSpaceDE w:val="0"/>
              <w:autoSpaceDN w:val="0"/>
              <w:adjustRightInd w:val="0"/>
              <w:jc w:val="left"/>
            </w:pPr>
            <w:r w:rsidRPr="00296173">
              <w:rPr>
                <w:rFonts w:eastAsia="Calibri"/>
                <w:szCs w:val="24"/>
              </w:rPr>
              <w:t xml:space="preserve">If no hearing is requested, </w:t>
            </w:r>
            <w:r w:rsidR="00DA6132">
              <w:rPr>
                <w:rFonts w:eastAsia="Calibri"/>
                <w:szCs w:val="24"/>
              </w:rPr>
              <w:t>d</w:t>
            </w:r>
            <w:r w:rsidR="00DA6132" w:rsidRPr="00DA6132">
              <w:rPr>
                <w:rFonts w:eastAsia="Calibri"/>
                <w:szCs w:val="24"/>
              </w:rPr>
              <w:t xml:space="preserve">eadline for parties to file a joint motion to admit evidence and proposed order approving the sale and allowing </w:t>
            </w:r>
            <w:r w:rsidR="00DA6132">
              <w:rPr>
                <w:rFonts w:eastAsia="Calibri"/>
                <w:szCs w:val="24"/>
              </w:rPr>
              <w:t xml:space="preserve">the </w:t>
            </w:r>
            <w:r w:rsidR="00DA6132" w:rsidRPr="00DA6132">
              <w:rPr>
                <w:rFonts w:eastAsia="Calibri"/>
                <w:szCs w:val="24"/>
              </w:rPr>
              <w:t>transaction to proceed</w:t>
            </w:r>
          </w:p>
        </w:tc>
        <w:tc>
          <w:tcPr>
            <w:tcW w:w="4472" w:type="dxa"/>
            <w:shd w:val="clear" w:color="auto" w:fill="auto"/>
          </w:tcPr>
          <w:p w14:paraId="3D3B7367" w14:textId="77777777" w:rsidR="00296173" w:rsidRPr="00296173" w:rsidRDefault="00296173" w:rsidP="00296173">
            <w:pPr>
              <w:keepNext/>
              <w:jc w:val="center"/>
              <w:rPr>
                <w:szCs w:val="24"/>
              </w:rPr>
            </w:pPr>
            <w:r w:rsidRPr="00296173">
              <w:rPr>
                <w:szCs w:val="24"/>
              </w:rPr>
              <w:t>July 8, 2022</w:t>
            </w:r>
          </w:p>
        </w:tc>
      </w:tr>
      <w:tr w:rsidR="00296173" w:rsidRPr="00296173" w14:paraId="4C53C633" w14:textId="77777777" w:rsidTr="00FF0E60">
        <w:trPr>
          <w:trHeight w:val="121"/>
        </w:trPr>
        <w:tc>
          <w:tcPr>
            <w:tcW w:w="4878" w:type="dxa"/>
            <w:shd w:val="clear" w:color="auto" w:fill="auto"/>
          </w:tcPr>
          <w:p w14:paraId="6B68A9EA" w14:textId="14405183" w:rsidR="00296173" w:rsidRPr="00296173" w:rsidRDefault="00DA6132" w:rsidP="00296173">
            <w:pPr>
              <w:autoSpaceDE w:val="0"/>
              <w:autoSpaceDN w:val="0"/>
              <w:adjustRightInd w:val="0"/>
              <w:jc w:val="left"/>
            </w:pPr>
            <w:r w:rsidRPr="00DA6132">
              <w:t>120-day deadline for the Commission to approve the sale or require a hearing</w:t>
            </w:r>
          </w:p>
        </w:tc>
        <w:tc>
          <w:tcPr>
            <w:tcW w:w="4472" w:type="dxa"/>
            <w:shd w:val="clear" w:color="auto" w:fill="auto"/>
          </w:tcPr>
          <w:p w14:paraId="294B644E" w14:textId="57292B23" w:rsidR="00296173" w:rsidRPr="00296173" w:rsidRDefault="00DA6132" w:rsidP="00296173">
            <w:pPr>
              <w:keepNext/>
              <w:jc w:val="center"/>
              <w:rPr>
                <w:szCs w:val="24"/>
              </w:rPr>
            </w:pPr>
            <w:r>
              <w:rPr>
                <w:szCs w:val="24"/>
              </w:rPr>
              <w:t>August 24</w:t>
            </w:r>
            <w:r w:rsidR="00296173" w:rsidRPr="00296173">
              <w:rPr>
                <w:szCs w:val="24"/>
              </w:rPr>
              <w:t>, 2022</w:t>
            </w:r>
          </w:p>
        </w:tc>
      </w:tr>
    </w:tbl>
    <w:p w14:paraId="457D5A54" w14:textId="77777777" w:rsidR="00935EFA" w:rsidRDefault="00935EFA" w:rsidP="002B1432">
      <w:pPr>
        <w:spacing w:line="360" w:lineRule="auto"/>
        <w:jc w:val="left"/>
        <w:rPr>
          <w:szCs w:val="24"/>
        </w:rPr>
      </w:pPr>
    </w:p>
    <w:p w14:paraId="74FF24C0" w14:textId="77777777" w:rsidR="00B275A1" w:rsidRPr="00006925" w:rsidRDefault="00935EFA" w:rsidP="00B927B2">
      <w:pPr>
        <w:numPr>
          <w:ilvl w:val="0"/>
          <w:numId w:val="1"/>
        </w:numPr>
        <w:spacing w:line="360" w:lineRule="auto"/>
        <w:ind w:left="720"/>
        <w:jc w:val="center"/>
        <w:rPr>
          <w:b/>
        </w:rPr>
      </w:pPr>
      <w:r>
        <w:rPr>
          <w:b/>
        </w:rPr>
        <w:t>C</w:t>
      </w:r>
      <w:r w:rsidR="00B275A1" w:rsidRPr="00006925">
        <w:rPr>
          <w:b/>
        </w:rPr>
        <w:t>ONCLUSION</w:t>
      </w:r>
    </w:p>
    <w:p w14:paraId="4035F1F9" w14:textId="16C1AE78" w:rsidR="00B275A1" w:rsidRPr="00006925" w:rsidRDefault="00B275A1" w:rsidP="00DA6132">
      <w:pPr>
        <w:autoSpaceDE w:val="0"/>
        <w:autoSpaceDN w:val="0"/>
        <w:adjustRightInd w:val="0"/>
        <w:spacing w:line="360" w:lineRule="auto"/>
        <w:rPr>
          <w:szCs w:val="24"/>
        </w:rPr>
      </w:pPr>
      <w:r w:rsidRPr="00006925">
        <w:tab/>
      </w:r>
      <w:r w:rsidR="00645DF3">
        <w:t xml:space="preserve">For the reasons detailed above, Staff recommends that the </w:t>
      </w:r>
      <w:r w:rsidR="00DA6132">
        <w:t>notice</w:t>
      </w:r>
      <w:r w:rsidR="00645DF3">
        <w:t xml:space="preserve"> be found </w:t>
      </w:r>
      <w:r w:rsidR="00DA6132">
        <w:t xml:space="preserve">sufficient </w:t>
      </w:r>
      <w:r w:rsidR="00645DF3">
        <w:t>and that the proposed procedural schedule be adopted.</w:t>
      </w:r>
      <w:r w:rsidR="00063447">
        <w:t xml:space="preserve"> Staff respectfully requests </w:t>
      </w:r>
      <w:r w:rsidR="00DE7F80">
        <w:t>the entry of an order</w:t>
      </w:r>
      <w:r w:rsidR="00063447">
        <w:t xml:space="preserve"> consistent with the</w:t>
      </w:r>
      <w:r w:rsidR="004D07DE">
        <w:t>se</w:t>
      </w:r>
      <w:r w:rsidR="00063447">
        <w:t xml:space="preserve"> recommendations.</w:t>
      </w:r>
    </w:p>
    <w:p w14:paraId="7090C5AE" w14:textId="77777777" w:rsidR="00063447" w:rsidRDefault="00063447" w:rsidP="00EE4225">
      <w:pPr>
        <w:spacing w:line="360" w:lineRule="auto"/>
      </w:pPr>
    </w:p>
    <w:p w14:paraId="7CFC9773" w14:textId="77777777" w:rsidR="00AF16ED" w:rsidRDefault="00AF16ED" w:rsidP="00EE4225">
      <w:pPr>
        <w:spacing w:line="360" w:lineRule="auto"/>
        <w:rPr>
          <w:bCs/>
          <w:szCs w:val="24"/>
        </w:rPr>
      </w:pPr>
    </w:p>
    <w:p w14:paraId="014AFEB5" w14:textId="77777777" w:rsidR="00AF16ED" w:rsidRDefault="00AF16ED" w:rsidP="00EE4225">
      <w:pPr>
        <w:spacing w:line="360" w:lineRule="auto"/>
        <w:rPr>
          <w:bCs/>
          <w:szCs w:val="24"/>
        </w:rPr>
      </w:pPr>
    </w:p>
    <w:p w14:paraId="036F7326" w14:textId="77777777" w:rsidR="001175AA" w:rsidRDefault="001175AA" w:rsidP="00AF16ED">
      <w:pPr>
        <w:spacing w:line="360" w:lineRule="auto"/>
        <w:rPr>
          <w:bCs/>
          <w:szCs w:val="24"/>
        </w:rPr>
      </w:pPr>
    </w:p>
    <w:p w14:paraId="72943EAE" w14:textId="77777777" w:rsidR="001175AA" w:rsidRDefault="001175AA" w:rsidP="00AF16ED">
      <w:pPr>
        <w:spacing w:line="360" w:lineRule="auto"/>
        <w:rPr>
          <w:bCs/>
          <w:szCs w:val="24"/>
        </w:rPr>
      </w:pPr>
    </w:p>
    <w:p w14:paraId="6D76BE42" w14:textId="77777777" w:rsidR="001175AA" w:rsidRDefault="001175AA" w:rsidP="00AF16ED">
      <w:pPr>
        <w:spacing w:line="360" w:lineRule="auto"/>
        <w:rPr>
          <w:bCs/>
          <w:szCs w:val="24"/>
        </w:rPr>
      </w:pPr>
    </w:p>
    <w:p w14:paraId="33DAF9C5" w14:textId="77777777" w:rsidR="001175AA" w:rsidRDefault="001175AA" w:rsidP="00AF16ED">
      <w:pPr>
        <w:spacing w:line="360" w:lineRule="auto"/>
        <w:rPr>
          <w:bCs/>
          <w:szCs w:val="24"/>
        </w:rPr>
      </w:pPr>
    </w:p>
    <w:p w14:paraId="6B23EE0A" w14:textId="77777777" w:rsidR="001175AA" w:rsidRDefault="001175AA" w:rsidP="00AF16ED">
      <w:pPr>
        <w:spacing w:line="360" w:lineRule="auto"/>
        <w:rPr>
          <w:bCs/>
          <w:szCs w:val="24"/>
        </w:rPr>
      </w:pPr>
    </w:p>
    <w:p w14:paraId="49461D64" w14:textId="77777777" w:rsidR="001175AA" w:rsidRDefault="001175AA" w:rsidP="00AF16ED">
      <w:pPr>
        <w:spacing w:line="360" w:lineRule="auto"/>
        <w:rPr>
          <w:bCs/>
          <w:szCs w:val="24"/>
        </w:rPr>
      </w:pPr>
    </w:p>
    <w:p w14:paraId="06EAC975" w14:textId="77777777" w:rsidR="001175AA" w:rsidRDefault="001175AA" w:rsidP="00AF16ED">
      <w:pPr>
        <w:spacing w:line="360" w:lineRule="auto"/>
        <w:rPr>
          <w:bCs/>
          <w:szCs w:val="24"/>
        </w:rPr>
      </w:pPr>
    </w:p>
    <w:p w14:paraId="351A16D5" w14:textId="4B7EF8A9" w:rsidR="004D07DE" w:rsidRDefault="00B275A1" w:rsidP="00AF16ED">
      <w:pPr>
        <w:spacing w:line="360" w:lineRule="auto"/>
      </w:pPr>
      <w:r w:rsidRPr="00933084">
        <w:rPr>
          <w:bCs/>
          <w:szCs w:val="24"/>
        </w:rPr>
        <w:lastRenderedPageBreak/>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4F783F">
        <w:rPr>
          <w:bCs/>
          <w:noProof/>
          <w:szCs w:val="24"/>
        </w:rPr>
        <w:t>May 23, 2022</w:t>
      </w:r>
      <w:r w:rsidRPr="00933084">
        <w:rPr>
          <w:bCs/>
          <w:szCs w:val="24"/>
        </w:rPr>
        <w:fldChar w:fldCharType="end"/>
      </w:r>
    </w:p>
    <w:p w14:paraId="44EAC23F"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7D2ABA32" w14:textId="77777777" w:rsidR="00B275A1" w:rsidRPr="003F3549" w:rsidRDefault="00B275A1" w:rsidP="00B275A1">
      <w:pPr>
        <w:ind w:left="4320"/>
        <w:contextualSpacing/>
        <w:rPr>
          <w:b/>
          <w:szCs w:val="24"/>
        </w:rPr>
      </w:pPr>
      <w:r w:rsidRPr="003F3549">
        <w:rPr>
          <w:b/>
          <w:szCs w:val="24"/>
        </w:rPr>
        <w:t xml:space="preserve">PUBLIC UTILITY COMMISSION OF TEXAS </w:t>
      </w:r>
    </w:p>
    <w:p w14:paraId="6B360773" w14:textId="77777777" w:rsidR="00B275A1" w:rsidRPr="003F3549" w:rsidRDefault="00B275A1" w:rsidP="00B275A1">
      <w:pPr>
        <w:ind w:left="4320"/>
        <w:contextualSpacing/>
        <w:rPr>
          <w:b/>
          <w:szCs w:val="24"/>
        </w:rPr>
      </w:pPr>
      <w:r w:rsidRPr="003F3549">
        <w:rPr>
          <w:b/>
          <w:szCs w:val="24"/>
        </w:rPr>
        <w:t>LEGAL DIVISION</w:t>
      </w:r>
    </w:p>
    <w:p w14:paraId="12C8A737" w14:textId="77777777" w:rsidR="00B275A1" w:rsidRPr="003F3549" w:rsidRDefault="00B275A1" w:rsidP="00B275A1"/>
    <w:p w14:paraId="36C393C4" w14:textId="77777777"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sidR="00673503">
        <w:rPr>
          <w:szCs w:val="24"/>
        </w:rPr>
        <w:t>Keith Rogas</w:t>
      </w:r>
    </w:p>
    <w:p w14:paraId="0808952E"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4C4FCA6B" w14:textId="77777777" w:rsidR="00B275A1" w:rsidRDefault="00B275A1" w:rsidP="00B275A1">
      <w:pPr>
        <w:contextualSpacing/>
        <w:rPr>
          <w:szCs w:val="24"/>
        </w:rPr>
      </w:pPr>
    </w:p>
    <w:p w14:paraId="2C155A5E" w14:textId="77777777" w:rsidR="00EE4225" w:rsidRPr="005675BB" w:rsidRDefault="002840CA" w:rsidP="00EE4225">
      <w:pPr>
        <w:ind w:left="4320"/>
        <w:rPr>
          <w:rFonts w:eastAsia="Calibri"/>
          <w:szCs w:val="24"/>
        </w:rPr>
      </w:pPr>
      <w:r>
        <w:rPr>
          <w:rFonts w:eastAsia="Calibri"/>
          <w:szCs w:val="24"/>
        </w:rPr>
        <w:t>Sneha Patel</w:t>
      </w:r>
    </w:p>
    <w:p w14:paraId="4A38866A" w14:textId="77777777" w:rsidR="00EE4225" w:rsidRPr="005675BB" w:rsidRDefault="00EE4225" w:rsidP="00EE4225">
      <w:pPr>
        <w:ind w:left="4320"/>
        <w:rPr>
          <w:szCs w:val="24"/>
        </w:rPr>
      </w:pPr>
      <w:r w:rsidRPr="005675BB">
        <w:rPr>
          <w:szCs w:val="24"/>
        </w:rPr>
        <w:t>Managing Attorney</w:t>
      </w:r>
    </w:p>
    <w:p w14:paraId="7589682C" w14:textId="77777777" w:rsidR="00EE4225" w:rsidRPr="005675BB" w:rsidRDefault="00EE4225" w:rsidP="00EE4225">
      <w:pPr>
        <w:rPr>
          <w:szCs w:val="24"/>
        </w:rPr>
      </w:pPr>
    </w:p>
    <w:p w14:paraId="336E4DC1" w14:textId="77777777" w:rsidR="00EE4225" w:rsidRPr="005675BB" w:rsidRDefault="00EE4225" w:rsidP="00EE4225">
      <w:pPr>
        <w:rPr>
          <w:szCs w:val="24"/>
        </w:rPr>
      </w:pPr>
    </w:p>
    <w:p w14:paraId="29A9C300" w14:textId="614EBBBC" w:rsidR="00EE4225" w:rsidRPr="00C84776" w:rsidRDefault="00EE4225" w:rsidP="00EE4225">
      <w:pPr>
        <w:rPr>
          <w:szCs w:val="24"/>
          <w:u w:val="single"/>
        </w:rPr>
      </w:pPr>
      <w:r w:rsidRPr="005675BB">
        <w:rPr>
          <w:szCs w:val="24"/>
        </w:rPr>
        <w:tab/>
      </w:r>
      <w:r w:rsidRPr="005675BB">
        <w:rPr>
          <w:szCs w:val="24"/>
        </w:rPr>
        <w:tab/>
      </w:r>
      <w:r w:rsidRPr="005675BB">
        <w:rPr>
          <w:szCs w:val="24"/>
        </w:rPr>
        <w:tab/>
      </w:r>
      <w:r w:rsidRPr="005675BB">
        <w:rPr>
          <w:szCs w:val="24"/>
        </w:rPr>
        <w:tab/>
      </w:r>
      <w:r w:rsidRPr="005675BB">
        <w:rPr>
          <w:szCs w:val="24"/>
        </w:rPr>
        <w:tab/>
      </w:r>
      <w:r w:rsidRPr="005675BB">
        <w:rPr>
          <w:szCs w:val="24"/>
        </w:rPr>
        <w:tab/>
      </w:r>
      <w:r w:rsidR="00C84776">
        <w:rPr>
          <w:szCs w:val="24"/>
          <w:u w:val="single"/>
        </w:rPr>
        <w:t>/s/ Scott Miles</w:t>
      </w:r>
    </w:p>
    <w:p w14:paraId="70AAA154" w14:textId="77777777" w:rsidR="00673503" w:rsidRPr="007C5B4F" w:rsidRDefault="002840CA" w:rsidP="00673503">
      <w:pPr>
        <w:keepNext/>
        <w:overflowPunct w:val="0"/>
        <w:autoSpaceDE w:val="0"/>
        <w:autoSpaceDN w:val="0"/>
        <w:adjustRightInd w:val="0"/>
        <w:ind w:left="4320"/>
        <w:jc w:val="left"/>
        <w:textAlignment w:val="baseline"/>
        <w:rPr>
          <w:szCs w:val="24"/>
        </w:rPr>
      </w:pPr>
      <w:r>
        <w:rPr>
          <w:szCs w:val="24"/>
        </w:rPr>
        <w:t>Scott Miles</w:t>
      </w:r>
    </w:p>
    <w:p w14:paraId="5CFBF48C"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State Bar No. 24</w:t>
      </w:r>
      <w:r w:rsidR="002840CA">
        <w:rPr>
          <w:szCs w:val="24"/>
        </w:rPr>
        <w:t>098103</w:t>
      </w:r>
    </w:p>
    <w:p w14:paraId="096D73BD"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1701 N. Congress Avenue</w:t>
      </w:r>
    </w:p>
    <w:p w14:paraId="46FDC69E"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P.O. Box 13326</w:t>
      </w:r>
    </w:p>
    <w:p w14:paraId="10B974A4"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Austin, Texas 78711-3326</w:t>
      </w:r>
    </w:p>
    <w:p w14:paraId="35BC77DE"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(512) 936-72</w:t>
      </w:r>
      <w:r w:rsidR="002840CA">
        <w:rPr>
          <w:szCs w:val="24"/>
        </w:rPr>
        <w:t>28</w:t>
      </w:r>
    </w:p>
    <w:p w14:paraId="1A4F53A5" w14:textId="77777777" w:rsidR="00673503" w:rsidRDefault="00673503" w:rsidP="00673503">
      <w:pPr>
        <w:keepNext/>
        <w:overflowPunct w:val="0"/>
        <w:autoSpaceDE w:val="0"/>
        <w:autoSpaceDN w:val="0"/>
        <w:adjustRightInd w:val="0"/>
        <w:ind w:left="4320"/>
        <w:jc w:val="left"/>
        <w:textAlignment w:val="baseline"/>
        <w:rPr>
          <w:szCs w:val="24"/>
        </w:rPr>
      </w:pPr>
      <w:r w:rsidRPr="007C5B4F">
        <w:rPr>
          <w:szCs w:val="24"/>
        </w:rPr>
        <w:t>(512) 936-7268 (facsimile)</w:t>
      </w:r>
    </w:p>
    <w:p w14:paraId="7048AC2B" w14:textId="77777777" w:rsidR="00673503" w:rsidRPr="00C05716" w:rsidRDefault="002840CA" w:rsidP="00673503">
      <w:pPr>
        <w:overflowPunct w:val="0"/>
        <w:autoSpaceDE w:val="0"/>
        <w:autoSpaceDN w:val="0"/>
        <w:adjustRightInd w:val="0"/>
        <w:ind w:left="4320"/>
        <w:jc w:val="left"/>
        <w:textAlignment w:val="baseline"/>
        <w:rPr>
          <w:szCs w:val="24"/>
        </w:rPr>
      </w:pPr>
      <w:r>
        <w:rPr>
          <w:szCs w:val="24"/>
        </w:rPr>
        <w:t>Scott.Miles</w:t>
      </w:r>
      <w:r w:rsidR="00673503" w:rsidRPr="007C5B4F">
        <w:rPr>
          <w:szCs w:val="24"/>
        </w:rPr>
        <w:t>@puc.texas.gov</w:t>
      </w:r>
    </w:p>
    <w:p w14:paraId="2F01D58C" w14:textId="77777777" w:rsidR="00EE4225" w:rsidRDefault="00EE4225" w:rsidP="00EE4225">
      <w:pPr>
        <w:pStyle w:val="Normaldouble"/>
        <w:spacing w:line="240" w:lineRule="auto"/>
        <w:rPr>
          <w:b/>
          <w:caps/>
          <w:szCs w:val="24"/>
        </w:rPr>
      </w:pPr>
    </w:p>
    <w:p w14:paraId="746A334C" w14:textId="77777777" w:rsidR="00673503" w:rsidRDefault="00673503" w:rsidP="00A5748E">
      <w:pPr>
        <w:rPr>
          <w:b/>
          <w:caps/>
          <w:szCs w:val="24"/>
        </w:rPr>
      </w:pPr>
    </w:p>
    <w:p w14:paraId="6FAB5D0E" w14:textId="77777777" w:rsidR="001175AA" w:rsidRDefault="001175AA" w:rsidP="00EE4225">
      <w:pPr>
        <w:jc w:val="center"/>
        <w:rPr>
          <w:b/>
          <w:caps/>
          <w:szCs w:val="24"/>
        </w:rPr>
      </w:pPr>
    </w:p>
    <w:p w14:paraId="3E4327E0" w14:textId="77777777" w:rsidR="001175AA" w:rsidRDefault="001175AA" w:rsidP="00EE4225">
      <w:pPr>
        <w:jc w:val="center"/>
        <w:rPr>
          <w:b/>
          <w:caps/>
          <w:szCs w:val="24"/>
        </w:rPr>
      </w:pPr>
    </w:p>
    <w:p w14:paraId="6EF6A689" w14:textId="77777777" w:rsidR="001175AA" w:rsidRDefault="001175AA" w:rsidP="00EE4225">
      <w:pPr>
        <w:jc w:val="center"/>
        <w:rPr>
          <w:b/>
          <w:caps/>
          <w:szCs w:val="24"/>
        </w:rPr>
      </w:pPr>
    </w:p>
    <w:p w14:paraId="293EE9D7" w14:textId="315D9A56" w:rsidR="00EE4225" w:rsidRPr="005675BB" w:rsidRDefault="00EE4225" w:rsidP="00EE4225">
      <w:pPr>
        <w:jc w:val="center"/>
        <w:rPr>
          <w:b/>
          <w:caps/>
          <w:szCs w:val="24"/>
        </w:rPr>
      </w:pPr>
      <w:r w:rsidRPr="005675BB">
        <w:rPr>
          <w:b/>
          <w:caps/>
          <w:szCs w:val="24"/>
        </w:rPr>
        <w:t xml:space="preserve">DOCKET NO. </w:t>
      </w:r>
      <w:r w:rsidR="00673503">
        <w:rPr>
          <w:b/>
          <w:caps/>
          <w:szCs w:val="24"/>
        </w:rPr>
        <w:t>5331</w:t>
      </w:r>
      <w:r w:rsidR="000A6910">
        <w:rPr>
          <w:b/>
          <w:caps/>
          <w:szCs w:val="24"/>
        </w:rPr>
        <w:t>7</w:t>
      </w:r>
    </w:p>
    <w:p w14:paraId="6D9DA110" w14:textId="77777777" w:rsidR="00EE4225" w:rsidRPr="005675BB" w:rsidRDefault="00EE4225" w:rsidP="00EE4225">
      <w:pPr>
        <w:jc w:val="center"/>
        <w:rPr>
          <w:b/>
          <w:szCs w:val="24"/>
        </w:rPr>
      </w:pPr>
    </w:p>
    <w:p w14:paraId="5338D959" w14:textId="77777777" w:rsidR="00EE4225" w:rsidRPr="005675BB" w:rsidRDefault="00EE4225" w:rsidP="00EE4225">
      <w:pPr>
        <w:keepNext/>
        <w:jc w:val="center"/>
        <w:rPr>
          <w:b/>
          <w:szCs w:val="24"/>
        </w:rPr>
      </w:pPr>
      <w:r w:rsidRPr="005675BB">
        <w:rPr>
          <w:b/>
          <w:szCs w:val="24"/>
        </w:rPr>
        <w:t>CERTIFICATE OF SERVICE</w:t>
      </w:r>
    </w:p>
    <w:p w14:paraId="46F712F5" w14:textId="77777777" w:rsidR="00EE4225" w:rsidRPr="005675BB" w:rsidRDefault="00EE4225" w:rsidP="00EE4225">
      <w:pPr>
        <w:keepNext/>
        <w:jc w:val="center"/>
        <w:rPr>
          <w:b/>
          <w:szCs w:val="24"/>
        </w:rPr>
      </w:pPr>
    </w:p>
    <w:p w14:paraId="0F9F22DD" w14:textId="49D960B1" w:rsidR="006D7224" w:rsidRPr="003842E7" w:rsidRDefault="006D7224" w:rsidP="006D7224">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4F783F">
        <w:rPr>
          <w:noProof/>
          <w:szCs w:val="24"/>
        </w:rPr>
        <w:t>May 23, 2022</w:t>
      </w:r>
      <w:r w:rsidRPr="003842E7">
        <w:rPr>
          <w:szCs w:val="24"/>
        </w:rPr>
        <w:fldChar w:fldCharType="end"/>
      </w:r>
      <w:r w:rsidRPr="003842E7">
        <w:rPr>
          <w:color w:val="0D0D0D"/>
          <w:szCs w:val="24"/>
        </w:rPr>
        <w:t>, in accordance with the Order Suspending Rules, issued in Project No. 50664.</w:t>
      </w:r>
    </w:p>
    <w:p w14:paraId="6709344D" w14:textId="77777777" w:rsidR="00EE4225" w:rsidRPr="005675BB" w:rsidRDefault="00EE4225" w:rsidP="00EE4225">
      <w:pPr>
        <w:keepNext/>
        <w:ind w:firstLine="720"/>
        <w:rPr>
          <w:szCs w:val="24"/>
        </w:rPr>
      </w:pPr>
    </w:p>
    <w:p w14:paraId="67285AC4" w14:textId="3E056978" w:rsidR="00EE4225" w:rsidRPr="00C84776" w:rsidRDefault="00C84776" w:rsidP="00673503">
      <w:pPr>
        <w:keepNext/>
        <w:ind w:left="4320"/>
        <w:rPr>
          <w:szCs w:val="24"/>
          <w:u w:val="single"/>
        </w:rPr>
      </w:pPr>
      <w:r>
        <w:rPr>
          <w:szCs w:val="24"/>
          <w:u w:val="single"/>
        </w:rPr>
        <w:t>/s/ Scott Miles</w:t>
      </w:r>
    </w:p>
    <w:p w14:paraId="122F0785" w14:textId="77777777" w:rsidR="00030162" w:rsidRPr="00EE4225" w:rsidRDefault="002840CA" w:rsidP="00673503">
      <w:pPr>
        <w:pStyle w:val="Normaldouble"/>
        <w:spacing w:line="240" w:lineRule="auto"/>
        <w:ind w:left="4320"/>
      </w:pPr>
      <w:r>
        <w:rPr>
          <w:rFonts w:eastAsia="Calibri"/>
          <w:szCs w:val="24"/>
        </w:rPr>
        <w:t>Scott Miles</w:t>
      </w:r>
    </w:p>
    <w:sectPr w:rsidR="00030162" w:rsidRPr="00EE42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806E3" w14:textId="77777777" w:rsidR="00F2733E" w:rsidRDefault="00F2733E" w:rsidP="00645DF3">
      <w:r>
        <w:separator/>
      </w:r>
    </w:p>
  </w:endnote>
  <w:endnote w:type="continuationSeparator" w:id="0">
    <w:p w14:paraId="2CE249B9" w14:textId="77777777" w:rsidR="00F2733E" w:rsidRDefault="00F2733E"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C65F7" w14:textId="77777777" w:rsidR="00F2733E" w:rsidRDefault="00F2733E" w:rsidP="00645DF3">
      <w:r>
        <w:separator/>
      </w:r>
    </w:p>
  </w:footnote>
  <w:footnote w:type="continuationSeparator" w:id="0">
    <w:p w14:paraId="1ED34FE6" w14:textId="77777777" w:rsidR="00F2733E" w:rsidRDefault="00F2733E"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30162"/>
    <w:rsid w:val="00032BB5"/>
    <w:rsid w:val="00042BEF"/>
    <w:rsid w:val="0006088B"/>
    <w:rsid w:val="00063447"/>
    <w:rsid w:val="00081115"/>
    <w:rsid w:val="000A09D2"/>
    <w:rsid w:val="000A6910"/>
    <w:rsid w:val="000A775A"/>
    <w:rsid w:val="000C1D63"/>
    <w:rsid w:val="000E252D"/>
    <w:rsid w:val="001028E2"/>
    <w:rsid w:val="001175AA"/>
    <w:rsid w:val="001208F1"/>
    <w:rsid w:val="00120C64"/>
    <w:rsid w:val="00137659"/>
    <w:rsid w:val="00166033"/>
    <w:rsid w:val="00171E15"/>
    <w:rsid w:val="001B63A1"/>
    <w:rsid w:val="001C6FC8"/>
    <w:rsid w:val="001C7CF1"/>
    <w:rsid w:val="001E3591"/>
    <w:rsid w:val="001E6E8B"/>
    <w:rsid w:val="001F2C12"/>
    <w:rsid w:val="00205340"/>
    <w:rsid w:val="002351B3"/>
    <w:rsid w:val="002445CA"/>
    <w:rsid w:val="0028144C"/>
    <w:rsid w:val="002840CA"/>
    <w:rsid w:val="00290BF9"/>
    <w:rsid w:val="00292ED1"/>
    <w:rsid w:val="00296173"/>
    <w:rsid w:val="002A40FB"/>
    <w:rsid w:val="002A736F"/>
    <w:rsid w:val="002B1432"/>
    <w:rsid w:val="002C48E5"/>
    <w:rsid w:val="002E1F3D"/>
    <w:rsid w:val="002F500B"/>
    <w:rsid w:val="003147B0"/>
    <w:rsid w:val="00330E25"/>
    <w:rsid w:val="0035731D"/>
    <w:rsid w:val="003B696F"/>
    <w:rsid w:val="003C3971"/>
    <w:rsid w:val="003D1641"/>
    <w:rsid w:val="003F35E2"/>
    <w:rsid w:val="003F73A0"/>
    <w:rsid w:val="00411B11"/>
    <w:rsid w:val="00415536"/>
    <w:rsid w:val="00431C9F"/>
    <w:rsid w:val="004413BA"/>
    <w:rsid w:val="00463FB0"/>
    <w:rsid w:val="00467FE7"/>
    <w:rsid w:val="004A27E1"/>
    <w:rsid w:val="004A3E0E"/>
    <w:rsid w:val="004B1006"/>
    <w:rsid w:val="004B34A5"/>
    <w:rsid w:val="004C7F32"/>
    <w:rsid w:val="004D07DE"/>
    <w:rsid w:val="004E6A0A"/>
    <w:rsid w:val="004F783F"/>
    <w:rsid w:val="00504592"/>
    <w:rsid w:val="00507E26"/>
    <w:rsid w:val="005676FC"/>
    <w:rsid w:val="00571923"/>
    <w:rsid w:val="005829F3"/>
    <w:rsid w:val="00585FC3"/>
    <w:rsid w:val="005A2A7C"/>
    <w:rsid w:val="005C562F"/>
    <w:rsid w:val="005D3FA7"/>
    <w:rsid w:val="005E1C8E"/>
    <w:rsid w:val="005E53F1"/>
    <w:rsid w:val="005F4A66"/>
    <w:rsid w:val="00606F27"/>
    <w:rsid w:val="00613536"/>
    <w:rsid w:val="006365DD"/>
    <w:rsid w:val="00640FEE"/>
    <w:rsid w:val="00645DF3"/>
    <w:rsid w:val="00656641"/>
    <w:rsid w:val="00673503"/>
    <w:rsid w:val="006C4514"/>
    <w:rsid w:val="006D2533"/>
    <w:rsid w:val="006D7224"/>
    <w:rsid w:val="00751AFE"/>
    <w:rsid w:val="0078431C"/>
    <w:rsid w:val="00785DEC"/>
    <w:rsid w:val="00791EAD"/>
    <w:rsid w:val="00795005"/>
    <w:rsid w:val="007B76C9"/>
    <w:rsid w:val="007D48E6"/>
    <w:rsid w:val="007E4C75"/>
    <w:rsid w:val="007F059E"/>
    <w:rsid w:val="00804879"/>
    <w:rsid w:val="0082240B"/>
    <w:rsid w:val="008462B8"/>
    <w:rsid w:val="00856ACE"/>
    <w:rsid w:val="00870785"/>
    <w:rsid w:val="00876AE6"/>
    <w:rsid w:val="0089012C"/>
    <w:rsid w:val="008C267D"/>
    <w:rsid w:val="008D2491"/>
    <w:rsid w:val="008E46F6"/>
    <w:rsid w:val="009250C2"/>
    <w:rsid w:val="0093013E"/>
    <w:rsid w:val="00935EFA"/>
    <w:rsid w:val="009474E8"/>
    <w:rsid w:val="00951423"/>
    <w:rsid w:val="009753D9"/>
    <w:rsid w:val="0098073C"/>
    <w:rsid w:val="00981591"/>
    <w:rsid w:val="00997247"/>
    <w:rsid w:val="009B3136"/>
    <w:rsid w:val="009D3789"/>
    <w:rsid w:val="00A0088E"/>
    <w:rsid w:val="00A31D47"/>
    <w:rsid w:val="00A458EF"/>
    <w:rsid w:val="00A5748E"/>
    <w:rsid w:val="00A65430"/>
    <w:rsid w:val="00A6620E"/>
    <w:rsid w:val="00A91DA1"/>
    <w:rsid w:val="00AB08FF"/>
    <w:rsid w:val="00AB3297"/>
    <w:rsid w:val="00AC1426"/>
    <w:rsid w:val="00AF16ED"/>
    <w:rsid w:val="00B01A81"/>
    <w:rsid w:val="00B24DD5"/>
    <w:rsid w:val="00B275A1"/>
    <w:rsid w:val="00B362F1"/>
    <w:rsid w:val="00B45244"/>
    <w:rsid w:val="00B454D8"/>
    <w:rsid w:val="00B54BC7"/>
    <w:rsid w:val="00B7469A"/>
    <w:rsid w:val="00B927B2"/>
    <w:rsid w:val="00B92FBB"/>
    <w:rsid w:val="00B93F73"/>
    <w:rsid w:val="00BB6041"/>
    <w:rsid w:val="00BB7A34"/>
    <w:rsid w:val="00BD7C4B"/>
    <w:rsid w:val="00C311D9"/>
    <w:rsid w:val="00C52FC2"/>
    <w:rsid w:val="00C84776"/>
    <w:rsid w:val="00C97C71"/>
    <w:rsid w:val="00CA56E5"/>
    <w:rsid w:val="00CB7D32"/>
    <w:rsid w:val="00CD2BEF"/>
    <w:rsid w:val="00D24518"/>
    <w:rsid w:val="00D33214"/>
    <w:rsid w:val="00D37297"/>
    <w:rsid w:val="00D444D4"/>
    <w:rsid w:val="00D45391"/>
    <w:rsid w:val="00D471F6"/>
    <w:rsid w:val="00D719A8"/>
    <w:rsid w:val="00D7779E"/>
    <w:rsid w:val="00D817B4"/>
    <w:rsid w:val="00D82175"/>
    <w:rsid w:val="00D85A76"/>
    <w:rsid w:val="00D90457"/>
    <w:rsid w:val="00DA6132"/>
    <w:rsid w:val="00DB1504"/>
    <w:rsid w:val="00DE7F80"/>
    <w:rsid w:val="00DF5357"/>
    <w:rsid w:val="00E12DCC"/>
    <w:rsid w:val="00E253E8"/>
    <w:rsid w:val="00E371D2"/>
    <w:rsid w:val="00E87CAE"/>
    <w:rsid w:val="00E905F8"/>
    <w:rsid w:val="00E9635B"/>
    <w:rsid w:val="00EB31B2"/>
    <w:rsid w:val="00EC3169"/>
    <w:rsid w:val="00EC767D"/>
    <w:rsid w:val="00EE4225"/>
    <w:rsid w:val="00EF575B"/>
    <w:rsid w:val="00F074E7"/>
    <w:rsid w:val="00F10901"/>
    <w:rsid w:val="00F14D8F"/>
    <w:rsid w:val="00F17387"/>
    <w:rsid w:val="00F2166B"/>
    <w:rsid w:val="00F25948"/>
    <w:rsid w:val="00F2733E"/>
    <w:rsid w:val="00F56CB0"/>
    <w:rsid w:val="00F60B38"/>
    <w:rsid w:val="00F70772"/>
    <w:rsid w:val="00F71D7C"/>
    <w:rsid w:val="00F764AE"/>
    <w:rsid w:val="00F76E6C"/>
    <w:rsid w:val="00F82856"/>
    <w:rsid w:val="00F85013"/>
    <w:rsid w:val="00F85365"/>
    <w:rsid w:val="00FB20C0"/>
    <w:rsid w:val="00FB5EB9"/>
    <w:rsid w:val="00FC0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A41C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576</Words>
  <Characters>3286</Characters>
  <Application>Microsoft Office Word</Application>
  <DocSecurity>0</DocSecurity>
  <Lines>27</Lines>
  <Paragraphs>7</Paragraphs>
  <ScaleCrop>false</ScaleCrop>
  <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2022-05-23T14:48:00Z</dcterms:created>
  <dcterms:modified xsi:type="dcterms:W3CDTF">2022-05-23T14:48:00Z</dcterms:modified>
</cp:coreProperties>
</file>